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21DF6" w14:textId="0EDBC767" w:rsidR="007E5BAB" w:rsidRPr="009B7805" w:rsidRDefault="007E5BAB" w:rsidP="007E5BAB">
      <w:pPr>
        <w:spacing w:after="0" w:line="480" w:lineRule="auto"/>
        <w:jc w:val="center"/>
        <w:rPr>
          <w:rFonts w:ascii="Times New Roman" w:eastAsiaTheme="minorEastAsia" w:hAnsi="Times New Roman" w:cs="Times New Roman"/>
          <w:bCs/>
          <w:color w:val="1D1D1D"/>
          <w:sz w:val="24"/>
          <w:szCs w:val="24"/>
          <w:shd w:val="clear" w:color="auto" w:fill="FFFFFF"/>
        </w:rPr>
      </w:pPr>
      <w:r w:rsidRPr="009B7805">
        <w:rPr>
          <w:rFonts w:ascii="Times New Roman" w:eastAsiaTheme="minorEastAsia" w:hAnsi="Times New Roman" w:cs="Times New Roman"/>
          <w:bCs/>
          <w:color w:val="1D1D1D"/>
          <w:sz w:val="24"/>
          <w:szCs w:val="24"/>
          <w:shd w:val="clear" w:color="auto" w:fill="FFFFFF"/>
        </w:rPr>
        <w:t>360-</w:t>
      </w:r>
      <w:r w:rsidR="00E07102">
        <w:rPr>
          <w:rFonts w:ascii="Times New Roman" w:eastAsiaTheme="minorEastAsia" w:hAnsi="Times New Roman" w:cs="Times New Roman"/>
          <w:bCs/>
          <w:color w:val="1D1D1D"/>
          <w:sz w:val="24"/>
          <w:szCs w:val="24"/>
          <w:shd w:val="clear" w:color="auto" w:fill="FFFFFF"/>
        </w:rPr>
        <w:t>D</w:t>
      </w:r>
      <w:r w:rsidRPr="009B7805">
        <w:rPr>
          <w:rFonts w:ascii="Times New Roman" w:eastAsiaTheme="minorEastAsia" w:hAnsi="Times New Roman" w:cs="Times New Roman"/>
          <w:bCs/>
          <w:color w:val="1D1D1D"/>
          <w:sz w:val="24"/>
          <w:szCs w:val="24"/>
          <w:shd w:val="clear" w:color="auto" w:fill="FFFFFF"/>
        </w:rPr>
        <w:t xml:space="preserve">egree </w:t>
      </w:r>
      <w:r w:rsidR="009B7805" w:rsidRPr="009B7805">
        <w:rPr>
          <w:rFonts w:ascii="Times New Roman" w:eastAsiaTheme="minorEastAsia" w:hAnsi="Times New Roman" w:cs="Times New Roman"/>
          <w:bCs/>
          <w:color w:val="1D1D1D"/>
          <w:sz w:val="24"/>
          <w:szCs w:val="24"/>
          <w:shd w:val="clear" w:color="auto" w:fill="FFFFFF"/>
        </w:rPr>
        <w:t>Feedback Module 3 cas</w:t>
      </w:r>
      <w:r w:rsidR="002345B0">
        <w:rPr>
          <w:rFonts w:ascii="Times New Roman" w:eastAsiaTheme="minorEastAsia" w:hAnsi="Times New Roman" w:cs="Times New Roman"/>
          <w:bCs/>
          <w:color w:val="1D1D1D"/>
          <w:sz w:val="24"/>
          <w:szCs w:val="24"/>
          <w:shd w:val="clear" w:color="auto" w:fill="FFFFFF"/>
        </w:rPr>
        <w:t>e</w:t>
      </w:r>
    </w:p>
    <w:p w14:paraId="05E42623" w14:textId="77777777" w:rsidR="007E5BAB" w:rsidRPr="007E5BAB" w:rsidRDefault="007E5BAB" w:rsidP="007E5BAB">
      <w:pPr>
        <w:spacing w:after="0" w:line="480" w:lineRule="auto"/>
        <w:jc w:val="center"/>
        <w:rPr>
          <w:rFonts w:ascii="Times New Roman" w:eastAsiaTheme="minorEastAsia" w:hAnsi="Times New Roman" w:cs="Times New Roman"/>
          <w:color w:val="1D1D1D"/>
          <w:sz w:val="24"/>
          <w:szCs w:val="24"/>
          <w:shd w:val="clear" w:color="auto" w:fill="FFFFFF"/>
        </w:rPr>
      </w:pPr>
    </w:p>
    <w:p w14:paraId="469FE959"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320476BE"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32CB04B0"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075A9E13"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5023E494"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322D1230"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02DCEB6B" w14:textId="77777777" w:rsidR="009B7805" w:rsidRDefault="009B7805" w:rsidP="007E5BAB">
      <w:pPr>
        <w:spacing w:after="0" w:line="480" w:lineRule="auto"/>
        <w:jc w:val="center"/>
        <w:rPr>
          <w:rFonts w:ascii="Times New Roman" w:eastAsiaTheme="minorEastAsia" w:hAnsi="Times New Roman" w:cs="Times New Roman"/>
          <w:sz w:val="24"/>
          <w:szCs w:val="24"/>
        </w:rPr>
      </w:pPr>
    </w:p>
    <w:p w14:paraId="4F0D8A9F" w14:textId="5B9576C5" w:rsidR="003E201F" w:rsidRDefault="009B7805" w:rsidP="009B7805">
      <w:pPr>
        <w:spacing w:line="480" w:lineRule="auto"/>
        <w:jc w:val="center"/>
        <w:rPr>
          <w:rFonts w:ascii="Times New Roman" w:eastAsia="Calibri" w:hAnsi="Times New Roman" w:cs="Times New Roman"/>
          <w:bCs/>
          <w:sz w:val="24"/>
          <w:szCs w:val="24"/>
        </w:rPr>
      </w:pPr>
      <w:r w:rsidRPr="009B7805">
        <w:rPr>
          <w:rFonts w:ascii="Times New Roman" w:eastAsia="Calibri" w:hAnsi="Times New Roman" w:cs="Times New Roman"/>
          <w:bCs/>
          <w:sz w:val="24"/>
          <w:szCs w:val="24"/>
        </w:rPr>
        <w:t>Christopher Evan</w:t>
      </w:r>
      <w:r w:rsidR="00E07102">
        <w:rPr>
          <w:rFonts w:ascii="Times New Roman" w:eastAsia="Calibri" w:hAnsi="Times New Roman" w:cs="Times New Roman"/>
          <w:bCs/>
          <w:sz w:val="24"/>
          <w:szCs w:val="24"/>
        </w:rPr>
        <w:t>s</w:t>
      </w:r>
    </w:p>
    <w:p w14:paraId="2EA2AB08" w14:textId="71CD1FEA" w:rsidR="009B7805" w:rsidRPr="009B7805" w:rsidRDefault="003E201F" w:rsidP="009B7805">
      <w:pPr>
        <w:spacing w:line="48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Tr</w:t>
      </w:r>
      <w:r w:rsidR="009B7805" w:rsidRPr="009B7805">
        <w:rPr>
          <w:rFonts w:ascii="Times New Roman" w:eastAsia="Calibri" w:hAnsi="Times New Roman" w:cs="Times New Roman"/>
          <w:bCs/>
          <w:sz w:val="24"/>
          <w:szCs w:val="24"/>
        </w:rPr>
        <w:t>ident University</w:t>
      </w:r>
    </w:p>
    <w:p w14:paraId="31882D2C" w14:textId="77777777" w:rsidR="009B7805" w:rsidRPr="009B7805" w:rsidRDefault="009B7805" w:rsidP="009B7805">
      <w:pPr>
        <w:spacing w:line="480" w:lineRule="auto"/>
        <w:jc w:val="center"/>
        <w:rPr>
          <w:rFonts w:ascii="Times New Roman" w:eastAsia="Calibri" w:hAnsi="Times New Roman" w:cs="Times New Roman"/>
          <w:bCs/>
          <w:sz w:val="24"/>
          <w:szCs w:val="24"/>
        </w:rPr>
      </w:pPr>
      <w:r w:rsidRPr="009B7805">
        <w:rPr>
          <w:rFonts w:ascii="Times New Roman" w:eastAsia="Calibri" w:hAnsi="Times New Roman" w:cs="Times New Roman"/>
          <w:bCs/>
          <w:sz w:val="24"/>
          <w:szCs w:val="24"/>
        </w:rPr>
        <w:t>LED402 Leadership Training and Development (2020JUN01FT-2)</w:t>
      </w:r>
    </w:p>
    <w:p w14:paraId="7E0E9FF7" w14:textId="63AA0AF0" w:rsidR="007E5BAB" w:rsidRPr="007E5BAB" w:rsidRDefault="009B7805" w:rsidP="009B7805">
      <w:pPr>
        <w:shd w:val="clear" w:color="auto" w:fill="FFFFFF"/>
        <w:spacing w:after="0" w:line="480" w:lineRule="auto"/>
        <w:ind w:left="3600"/>
        <w:rPr>
          <w:rFonts w:ascii="Times New Roman" w:eastAsiaTheme="minorEastAsia" w:hAnsi="Times New Roman" w:cs="Times New Roman"/>
          <w:spacing w:val="3"/>
          <w:sz w:val="24"/>
          <w:szCs w:val="24"/>
          <w:bdr w:val="none" w:sz="0" w:space="0" w:color="auto" w:frame="1"/>
        </w:rPr>
      </w:pPr>
      <w:r>
        <w:rPr>
          <w:rFonts w:ascii="Times New Roman" w:eastAsia="Calibri" w:hAnsi="Times New Roman" w:cs="Times New Roman"/>
          <w:bCs/>
          <w:sz w:val="24"/>
          <w:szCs w:val="24"/>
        </w:rPr>
        <w:t xml:space="preserve">       8</w:t>
      </w:r>
      <w:r w:rsidRPr="009B7805">
        <w:rPr>
          <w:rFonts w:ascii="Times New Roman" w:eastAsia="Calibri" w:hAnsi="Times New Roman" w:cs="Times New Roman"/>
          <w:bCs/>
          <w:sz w:val="24"/>
          <w:szCs w:val="24"/>
        </w:rPr>
        <w:t xml:space="preserve"> Ju</w:t>
      </w:r>
      <w:r>
        <w:rPr>
          <w:rFonts w:ascii="Times New Roman" w:eastAsia="Calibri" w:hAnsi="Times New Roman" w:cs="Times New Roman"/>
          <w:bCs/>
          <w:sz w:val="24"/>
          <w:szCs w:val="24"/>
        </w:rPr>
        <w:t>ly</w:t>
      </w:r>
      <w:r w:rsidRPr="009B7805">
        <w:rPr>
          <w:rFonts w:ascii="Times New Roman" w:eastAsia="Calibri" w:hAnsi="Times New Roman" w:cs="Times New Roman"/>
          <w:bCs/>
          <w:sz w:val="24"/>
          <w:szCs w:val="24"/>
        </w:rPr>
        <w:t xml:space="preserve"> 2020</w:t>
      </w:r>
    </w:p>
    <w:p w14:paraId="121BB7F3" w14:textId="77777777" w:rsidR="007E5BAB" w:rsidRPr="007E5BAB" w:rsidRDefault="007E5BAB" w:rsidP="007E5BAB">
      <w:pPr>
        <w:shd w:val="clear" w:color="auto" w:fill="FFFFFF"/>
        <w:spacing w:after="0" w:line="480" w:lineRule="auto"/>
        <w:jc w:val="both"/>
        <w:rPr>
          <w:rFonts w:ascii="Times New Roman" w:eastAsiaTheme="minorEastAsia" w:hAnsi="Times New Roman" w:cs="Times New Roman"/>
          <w:spacing w:val="3"/>
          <w:sz w:val="24"/>
          <w:szCs w:val="24"/>
          <w:bdr w:val="none" w:sz="0" w:space="0" w:color="auto" w:frame="1"/>
        </w:rPr>
      </w:pPr>
    </w:p>
    <w:p w14:paraId="4C6CAA70" w14:textId="77777777" w:rsidR="007E5BAB" w:rsidRPr="007E5BAB" w:rsidRDefault="007E5BAB" w:rsidP="007E5BAB">
      <w:pPr>
        <w:shd w:val="clear" w:color="auto" w:fill="FFFFFF"/>
        <w:spacing w:after="0" w:line="480" w:lineRule="auto"/>
        <w:jc w:val="both"/>
        <w:rPr>
          <w:rFonts w:ascii="Times New Roman" w:eastAsiaTheme="minorEastAsia" w:hAnsi="Times New Roman" w:cs="Times New Roman"/>
          <w:spacing w:val="3"/>
          <w:sz w:val="24"/>
          <w:szCs w:val="24"/>
          <w:bdr w:val="none" w:sz="0" w:space="0" w:color="auto" w:frame="1"/>
        </w:rPr>
      </w:pPr>
    </w:p>
    <w:p w14:paraId="7FD35743" w14:textId="77777777" w:rsidR="007E5BAB" w:rsidRPr="007E5BAB" w:rsidRDefault="007E5BAB" w:rsidP="007E5BAB">
      <w:pPr>
        <w:shd w:val="clear" w:color="auto" w:fill="FFFFFF"/>
        <w:spacing w:after="0" w:line="480" w:lineRule="auto"/>
        <w:jc w:val="both"/>
        <w:rPr>
          <w:rFonts w:ascii="Times New Roman" w:eastAsiaTheme="minorEastAsia" w:hAnsi="Times New Roman" w:cs="Times New Roman"/>
          <w:spacing w:val="3"/>
          <w:sz w:val="24"/>
          <w:szCs w:val="24"/>
          <w:bdr w:val="none" w:sz="0" w:space="0" w:color="auto" w:frame="1"/>
        </w:rPr>
      </w:pPr>
    </w:p>
    <w:p w14:paraId="69C7979A" w14:textId="77777777" w:rsidR="007E5BAB" w:rsidRPr="007E5BAB" w:rsidRDefault="007E5BAB" w:rsidP="007E5BAB">
      <w:pPr>
        <w:shd w:val="clear" w:color="auto" w:fill="FFFFFF"/>
        <w:spacing w:after="0" w:line="480" w:lineRule="auto"/>
        <w:jc w:val="both"/>
        <w:rPr>
          <w:rFonts w:ascii="Times New Roman" w:eastAsiaTheme="minorEastAsia" w:hAnsi="Times New Roman" w:cs="Times New Roman"/>
          <w:spacing w:val="3"/>
          <w:sz w:val="24"/>
          <w:szCs w:val="24"/>
          <w:bdr w:val="none" w:sz="0" w:space="0" w:color="auto" w:frame="1"/>
        </w:rPr>
      </w:pPr>
    </w:p>
    <w:p w14:paraId="290FEF4D" w14:textId="77777777" w:rsidR="007E5BAB" w:rsidRPr="007E5BAB" w:rsidRDefault="007E5BAB" w:rsidP="007E5BAB">
      <w:pPr>
        <w:spacing w:after="0" w:line="480" w:lineRule="auto"/>
        <w:rPr>
          <w:rFonts w:ascii="Times New Roman" w:eastAsiaTheme="minorEastAsia" w:hAnsi="Times New Roman" w:cs="Times New Roman"/>
          <w:sz w:val="24"/>
          <w:szCs w:val="24"/>
        </w:rPr>
      </w:pPr>
    </w:p>
    <w:p w14:paraId="635C1637" w14:textId="77777777" w:rsidR="007E5BAB" w:rsidRPr="007E5BAB" w:rsidRDefault="007E5BAB" w:rsidP="007E5BAB">
      <w:pPr>
        <w:spacing w:after="0" w:line="480" w:lineRule="auto"/>
        <w:rPr>
          <w:rFonts w:ascii="Times New Roman" w:eastAsiaTheme="minorEastAsia" w:hAnsi="Times New Roman" w:cs="Times New Roman"/>
          <w:sz w:val="24"/>
          <w:szCs w:val="24"/>
        </w:rPr>
      </w:pPr>
    </w:p>
    <w:p w14:paraId="5ECD337D" w14:textId="77777777" w:rsidR="007E5BAB" w:rsidRPr="007E5BAB" w:rsidRDefault="007E5BAB" w:rsidP="007E5BAB">
      <w:pPr>
        <w:spacing w:after="0" w:line="480" w:lineRule="auto"/>
        <w:rPr>
          <w:rFonts w:ascii="Times New Roman" w:eastAsiaTheme="minorEastAsia" w:hAnsi="Times New Roman" w:cs="Times New Roman"/>
          <w:sz w:val="24"/>
          <w:szCs w:val="24"/>
        </w:rPr>
      </w:pPr>
    </w:p>
    <w:p w14:paraId="013D37C1" w14:textId="77777777" w:rsidR="007E5BAB" w:rsidRPr="007E5BAB" w:rsidRDefault="007E5BAB" w:rsidP="007E5BAB">
      <w:pPr>
        <w:spacing w:after="0" w:line="480" w:lineRule="auto"/>
        <w:ind w:firstLine="720"/>
        <w:rPr>
          <w:rFonts w:ascii="Times New Roman" w:eastAsiaTheme="minorEastAsia" w:hAnsi="Times New Roman" w:cs="Times New Roman"/>
          <w:b/>
          <w:color w:val="1D1D1D"/>
          <w:sz w:val="24"/>
          <w:szCs w:val="24"/>
          <w:shd w:val="clear" w:color="auto" w:fill="FFFFFF"/>
        </w:rPr>
      </w:pPr>
      <w:r w:rsidRPr="007E5BAB">
        <w:rPr>
          <w:rFonts w:ascii="Times New Roman" w:eastAsiaTheme="minorEastAsia" w:hAnsi="Times New Roman" w:cs="Times New Roman"/>
          <w:b/>
          <w:color w:val="1D1D1D"/>
          <w:sz w:val="24"/>
          <w:szCs w:val="24"/>
          <w:shd w:val="clear" w:color="auto" w:fill="FFFFFF"/>
        </w:rPr>
        <w:br w:type="page"/>
      </w:r>
    </w:p>
    <w:p w14:paraId="24908576" w14:textId="2085881B" w:rsidR="007E5BAB" w:rsidRPr="007E5BAB" w:rsidRDefault="007E5BAB" w:rsidP="007E5BAB">
      <w:pPr>
        <w:spacing w:after="0" w:line="480" w:lineRule="auto"/>
        <w:jc w:val="center"/>
        <w:rPr>
          <w:rFonts w:ascii="Times New Roman" w:eastAsiaTheme="minorEastAsia" w:hAnsi="Times New Roman" w:cs="Times New Roman"/>
          <w:b/>
          <w:color w:val="1D1D1D"/>
          <w:sz w:val="24"/>
          <w:szCs w:val="24"/>
          <w:shd w:val="clear" w:color="auto" w:fill="FFFFFF"/>
        </w:rPr>
      </w:pPr>
    </w:p>
    <w:p w14:paraId="575CC8FF" w14:textId="77777777" w:rsidR="007E5BAB" w:rsidRPr="007E5BAB" w:rsidRDefault="007E5BAB" w:rsidP="009B7805">
      <w:pPr>
        <w:spacing w:after="0" w:line="480" w:lineRule="auto"/>
        <w:ind w:left="3600" w:firstLine="720"/>
        <w:rPr>
          <w:rFonts w:ascii="Times New Roman" w:eastAsiaTheme="minorEastAsia" w:hAnsi="Times New Roman" w:cs="Times New Roman"/>
          <w:b/>
          <w:sz w:val="24"/>
          <w:szCs w:val="24"/>
        </w:rPr>
      </w:pPr>
      <w:r w:rsidRPr="007E5BAB">
        <w:rPr>
          <w:rFonts w:ascii="Times New Roman" w:eastAsiaTheme="minorEastAsia" w:hAnsi="Times New Roman" w:cs="Times New Roman"/>
          <w:b/>
          <w:sz w:val="24"/>
          <w:szCs w:val="24"/>
        </w:rPr>
        <w:t>Question 1</w:t>
      </w:r>
    </w:p>
    <w:p w14:paraId="1D97CEC5" w14:textId="7A445212" w:rsidR="007E5BAB" w:rsidRPr="007E5BAB" w:rsidRDefault="009B7805" w:rsidP="007E5BAB">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sidR="007E5BAB" w:rsidRPr="007E5BAB">
        <w:rPr>
          <w:rFonts w:ascii="Times New Roman" w:eastAsiaTheme="minorEastAsia" w:hAnsi="Times New Roman" w:cs="Times New Roman"/>
          <w:sz w:val="24"/>
          <w:szCs w:val="24"/>
        </w:rPr>
        <w:t xml:space="preserve"> measuring process that offers responses on the performance of a worker from numerous diverse springs accompanying administrators, reports, self-</w:t>
      </w:r>
      <w:proofErr w:type="gramStart"/>
      <w:r w:rsidR="007E5BAB" w:rsidRPr="007E5BAB">
        <w:rPr>
          <w:rFonts w:ascii="Times New Roman" w:eastAsiaTheme="minorEastAsia" w:hAnsi="Times New Roman" w:cs="Times New Roman"/>
          <w:sz w:val="24"/>
          <w:szCs w:val="24"/>
        </w:rPr>
        <w:t>appraisal</w:t>
      </w:r>
      <w:proofErr w:type="gramEnd"/>
      <w:r w:rsidR="007E5BAB" w:rsidRPr="007E5BAB">
        <w:rPr>
          <w:rFonts w:ascii="Times New Roman" w:eastAsiaTheme="minorEastAsia" w:hAnsi="Times New Roman" w:cs="Times New Roman"/>
          <w:sz w:val="24"/>
          <w:szCs w:val="24"/>
        </w:rPr>
        <w:t xml:space="preserve"> and peers is known as a 360-degree survey. The goal of this task entails searching for a “free 360-degree feedback survey.” The latter endeavor was an up the hill task as such surveys are inflated. However, post a fervent search for an applicable survey to my place of work, I chanced to settle on a few which we deemed to be the perfect match for my workplace.  Post ardently appraise each one of them, the best survey that I could apply was Self-Stir.</w:t>
      </w:r>
    </w:p>
    <w:p w14:paraId="63E41B8E" w14:textId="5058BB61" w:rsidR="007E5BAB" w:rsidRP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t>Self-Stir which emerged as my perfect fit for my organization can be termed as a 360-degree feedback engine that was developed to offer leadership development as well as across-the-board response (</w:t>
      </w:r>
      <w:proofErr w:type="spellStart"/>
      <w:r w:rsidRPr="007E5BAB">
        <w:rPr>
          <w:rFonts w:ascii="Times New Roman" w:eastAsiaTheme="minorEastAsia" w:hAnsi="Times New Roman" w:cs="Times New Roman"/>
          <w:sz w:val="24"/>
          <w:szCs w:val="24"/>
        </w:rPr>
        <w:t>Selfstir</w:t>
      </w:r>
      <w:proofErr w:type="spellEnd"/>
      <w:r w:rsidRPr="007E5BAB">
        <w:rPr>
          <w:rFonts w:ascii="Times New Roman" w:eastAsiaTheme="minorEastAsia" w:hAnsi="Times New Roman" w:cs="Times New Roman"/>
          <w:sz w:val="24"/>
          <w:szCs w:val="24"/>
        </w:rPr>
        <w:t xml:space="preserve">, </w:t>
      </w:r>
      <w:proofErr w:type="spellStart"/>
      <w:r w:rsidRPr="007E5BAB">
        <w:rPr>
          <w:rFonts w:ascii="Times New Roman" w:eastAsiaTheme="minorEastAsia" w:hAnsi="Times New Roman" w:cs="Times New Roman"/>
          <w:sz w:val="24"/>
          <w:szCs w:val="24"/>
        </w:rPr>
        <w:t>n.d</w:t>
      </w:r>
      <w:proofErr w:type="spellEnd"/>
      <w:r w:rsidRPr="007E5BAB">
        <w:rPr>
          <w:rFonts w:ascii="Times New Roman" w:eastAsiaTheme="minorEastAsia" w:hAnsi="Times New Roman" w:cs="Times New Roman"/>
          <w:sz w:val="24"/>
          <w:szCs w:val="24"/>
        </w:rPr>
        <w:t xml:space="preserve">). More often, many workers within an organization develop a craving for feedback. To provide employees with feedback as well as stimulate them, I came across a wide assortment of wide-ranging tests and structures. </w:t>
      </w:r>
    </w:p>
    <w:p w14:paraId="4101F512" w14:textId="099F9CD4" w:rsidR="007E5BAB" w:rsidRP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t xml:space="preserve">The cost-efficiency of Self-Stir in addition to its wide-ranging features that permit choices within the survey is the two reasons why I selected Self-Stir as a better fit. The options it presents permit individual valuation of each surveyor. I profoundly </w:t>
      </w:r>
      <w:r w:rsidR="009B7805">
        <w:rPr>
          <w:rFonts w:ascii="Times New Roman" w:eastAsiaTheme="minorEastAsia" w:hAnsi="Times New Roman" w:cs="Times New Roman"/>
          <w:sz w:val="24"/>
          <w:szCs w:val="24"/>
        </w:rPr>
        <w:t>felt</w:t>
      </w:r>
      <w:r w:rsidRPr="007E5BAB">
        <w:rPr>
          <w:rFonts w:ascii="Times New Roman" w:eastAsiaTheme="minorEastAsia" w:hAnsi="Times New Roman" w:cs="Times New Roman"/>
          <w:sz w:val="24"/>
          <w:szCs w:val="24"/>
        </w:rPr>
        <w:t xml:space="preserve"> that Self-Stir would be </w:t>
      </w:r>
      <w:r w:rsidR="00E07102">
        <w:rPr>
          <w:rFonts w:ascii="Times New Roman" w:eastAsiaTheme="minorEastAsia" w:hAnsi="Times New Roman" w:cs="Times New Roman"/>
          <w:sz w:val="24"/>
          <w:szCs w:val="24"/>
        </w:rPr>
        <w:t>a</w:t>
      </w:r>
      <w:r w:rsidRPr="007E5BAB">
        <w:rPr>
          <w:rFonts w:ascii="Times New Roman" w:eastAsiaTheme="minorEastAsia" w:hAnsi="Times New Roman" w:cs="Times New Roman"/>
          <w:sz w:val="24"/>
          <w:szCs w:val="24"/>
        </w:rPr>
        <w:t xml:space="preserve"> perfect fit rather most precise survey for appraising future performance development. The decision about the type of instrument to </w:t>
      </w:r>
      <w:r w:rsidR="009B7805" w:rsidRPr="007E5BAB">
        <w:rPr>
          <w:rFonts w:ascii="Times New Roman" w:eastAsiaTheme="minorEastAsia" w:hAnsi="Times New Roman" w:cs="Times New Roman"/>
          <w:sz w:val="24"/>
          <w:szCs w:val="24"/>
        </w:rPr>
        <w:t>choose</w:t>
      </w:r>
      <w:r w:rsidRPr="007E5BAB">
        <w:rPr>
          <w:rFonts w:ascii="Times New Roman" w:eastAsiaTheme="minorEastAsia" w:hAnsi="Times New Roman" w:cs="Times New Roman"/>
          <w:sz w:val="24"/>
          <w:szCs w:val="24"/>
        </w:rPr>
        <w:t xml:space="preserve"> should be driven by business needs of the organization one belongs to in face of a search to find a survey that would be companionable with a crew </w:t>
      </w:r>
      <w:r w:rsidRPr="007E5BAB">
        <w:rPr>
          <w:rFonts w:ascii="Times New Roman" w:eastAsia="Times New Roman" w:hAnsi="Times New Roman" w:cs="Times New Roman"/>
          <w:sz w:val="24"/>
          <w:szCs w:val="24"/>
          <w:shd w:val="clear" w:color="auto" w:fill="FAFAFA"/>
        </w:rPr>
        <w:t>(Fleenor et al., 2008)</w:t>
      </w:r>
      <w:r w:rsidRPr="007E5BAB">
        <w:rPr>
          <w:rFonts w:ascii="Times New Roman" w:eastAsiaTheme="minorEastAsia" w:hAnsi="Times New Roman" w:cs="Times New Roman"/>
          <w:sz w:val="24"/>
          <w:szCs w:val="24"/>
        </w:rPr>
        <w:t>. The Self-Stir survey was companionable with business needs of my organization</w:t>
      </w:r>
      <w:r w:rsidR="009B7805">
        <w:rPr>
          <w:rFonts w:ascii="Times New Roman" w:eastAsiaTheme="minorEastAsia" w:hAnsi="Times New Roman" w:cs="Times New Roman"/>
          <w:sz w:val="24"/>
          <w:szCs w:val="24"/>
        </w:rPr>
        <w:t xml:space="preserve"> (the military)</w:t>
      </w:r>
      <w:r w:rsidRPr="007E5BAB">
        <w:rPr>
          <w:rFonts w:ascii="Times New Roman" w:eastAsiaTheme="minorEastAsia" w:hAnsi="Times New Roman" w:cs="Times New Roman"/>
          <w:sz w:val="24"/>
          <w:szCs w:val="24"/>
        </w:rPr>
        <w:t xml:space="preserve">. Equally, my decision to apply to this survey was influenced by its potential to suit any type of organization. Collectively, the latter whys and wherefores align </w:t>
      </w:r>
      <w:r w:rsidRPr="007E5BAB">
        <w:rPr>
          <w:rFonts w:ascii="Times New Roman" w:eastAsiaTheme="minorEastAsia" w:hAnsi="Times New Roman" w:cs="Times New Roman"/>
          <w:sz w:val="24"/>
          <w:szCs w:val="24"/>
        </w:rPr>
        <w:lastRenderedPageBreak/>
        <w:t>with standardized instrument checklist’s purpose. This instrument is utilized to match up trades with the most operative survey that reflects their current experiences. However, a standardized instrument checklist has its limitations thus a customized instrument is preferred (</w:t>
      </w:r>
      <w:proofErr w:type="spellStart"/>
      <w:r w:rsidRPr="007E5BAB">
        <w:rPr>
          <w:rFonts w:ascii="Times New Roman" w:eastAsia="Times New Roman" w:hAnsi="Times New Roman" w:cs="Times New Roman"/>
          <w:sz w:val="24"/>
          <w:szCs w:val="24"/>
        </w:rPr>
        <w:t>Lepsinger</w:t>
      </w:r>
      <w:proofErr w:type="spellEnd"/>
      <w:r w:rsidRPr="007E5BAB">
        <w:rPr>
          <w:rFonts w:ascii="Times New Roman" w:eastAsia="Times New Roman" w:hAnsi="Times New Roman" w:cs="Times New Roman"/>
          <w:sz w:val="24"/>
          <w:szCs w:val="24"/>
        </w:rPr>
        <w:t xml:space="preserve"> et al., 2009)</w:t>
      </w:r>
      <w:r w:rsidRPr="007E5BAB">
        <w:rPr>
          <w:rFonts w:ascii="Times New Roman" w:eastAsiaTheme="minorEastAsia" w:hAnsi="Times New Roman" w:cs="Times New Roman"/>
          <w:sz w:val="24"/>
          <w:szCs w:val="24"/>
        </w:rPr>
        <w:t>. This is because the latter instrument was premeditated to measure organizational imperative and explicit competencies.</w:t>
      </w:r>
    </w:p>
    <w:p w14:paraId="03238F41" w14:textId="7C34464A" w:rsid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t xml:space="preserve">Employing the standardized instrument checklist, it facilitated me to find out how evocative the data will be to administration, if or if not the proficiencies assessed by the instrument were pertinent to organization’s inside performances, how the evaluated proficiencies associate to fundamental models of management, whether the performances evaluated were acquiescent to transformation, and whether the benefactor has experienced with the subject matter as well as the instrument (Fleenor et al., 2008). The </w:t>
      </w:r>
      <w:r w:rsidR="00325A5A" w:rsidRPr="007E5BAB">
        <w:rPr>
          <w:rFonts w:ascii="Times New Roman" w:eastAsiaTheme="minorEastAsia" w:hAnsi="Times New Roman" w:cs="Times New Roman"/>
          <w:sz w:val="24"/>
          <w:szCs w:val="24"/>
        </w:rPr>
        <w:t>cited</w:t>
      </w:r>
      <w:r w:rsidRPr="007E5BAB">
        <w:rPr>
          <w:rFonts w:ascii="Times New Roman" w:eastAsiaTheme="minorEastAsia" w:hAnsi="Times New Roman" w:cs="Times New Roman"/>
          <w:sz w:val="24"/>
          <w:szCs w:val="24"/>
        </w:rPr>
        <w:t xml:space="preserve"> underpinning was important to the process of probing a survey of high efficacy thus prompting me to settle on Self-Stir.</w:t>
      </w:r>
    </w:p>
    <w:p w14:paraId="0298EF44" w14:textId="77777777" w:rsidR="009B7805" w:rsidRPr="007E5BAB" w:rsidRDefault="009B7805" w:rsidP="007E5BAB">
      <w:pPr>
        <w:spacing w:after="0" w:line="480" w:lineRule="auto"/>
        <w:ind w:firstLine="720"/>
        <w:rPr>
          <w:rFonts w:ascii="Times New Roman" w:eastAsiaTheme="minorEastAsia" w:hAnsi="Times New Roman" w:cs="Times New Roman"/>
          <w:sz w:val="24"/>
          <w:szCs w:val="24"/>
        </w:rPr>
      </w:pPr>
    </w:p>
    <w:p w14:paraId="063B70AE" w14:textId="77777777" w:rsidR="007E5BAB" w:rsidRPr="007E5BAB" w:rsidRDefault="007E5BAB" w:rsidP="009B7805">
      <w:pPr>
        <w:spacing w:after="0" w:line="480" w:lineRule="auto"/>
        <w:ind w:left="3600" w:firstLine="720"/>
        <w:rPr>
          <w:rFonts w:ascii="Times New Roman" w:eastAsiaTheme="minorEastAsia" w:hAnsi="Times New Roman" w:cs="Times New Roman"/>
          <w:b/>
          <w:sz w:val="24"/>
          <w:szCs w:val="24"/>
        </w:rPr>
      </w:pPr>
      <w:r w:rsidRPr="007E5BAB">
        <w:rPr>
          <w:rFonts w:ascii="Times New Roman" w:eastAsiaTheme="minorEastAsia" w:hAnsi="Times New Roman" w:cs="Times New Roman"/>
          <w:b/>
          <w:sz w:val="24"/>
          <w:szCs w:val="24"/>
        </w:rPr>
        <w:t>Question 2</w:t>
      </w:r>
    </w:p>
    <w:p w14:paraId="315E824E" w14:textId="62B67DC5" w:rsidR="007E5BAB" w:rsidRP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t xml:space="preserve"> I happened to take Self-Stir survey. It reveal</w:t>
      </w:r>
      <w:r w:rsidR="00325A5A">
        <w:rPr>
          <w:rFonts w:ascii="Times New Roman" w:eastAsiaTheme="minorEastAsia" w:hAnsi="Times New Roman" w:cs="Times New Roman"/>
          <w:sz w:val="24"/>
          <w:szCs w:val="24"/>
        </w:rPr>
        <w:t>ed</w:t>
      </w:r>
      <w:r w:rsidRPr="007E5BAB">
        <w:rPr>
          <w:rFonts w:ascii="Times New Roman" w:eastAsiaTheme="minorEastAsia" w:hAnsi="Times New Roman" w:cs="Times New Roman"/>
          <w:sz w:val="24"/>
          <w:szCs w:val="24"/>
        </w:rPr>
        <w:t xml:space="preserve"> </w:t>
      </w:r>
      <w:r w:rsidR="00325A5A">
        <w:rPr>
          <w:rFonts w:ascii="Times New Roman" w:eastAsiaTheme="minorEastAsia" w:hAnsi="Times New Roman" w:cs="Times New Roman"/>
          <w:sz w:val="24"/>
          <w:szCs w:val="24"/>
        </w:rPr>
        <w:t>things I excel at</w:t>
      </w:r>
      <w:r w:rsidRPr="007E5BAB">
        <w:rPr>
          <w:rFonts w:ascii="Times New Roman" w:eastAsiaTheme="minorEastAsia" w:hAnsi="Times New Roman" w:cs="Times New Roman"/>
          <w:sz w:val="24"/>
          <w:szCs w:val="24"/>
        </w:rPr>
        <w:t xml:space="preserve"> and </w:t>
      </w:r>
      <w:r w:rsidR="00325A5A">
        <w:rPr>
          <w:rFonts w:ascii="Times New Roman" w:eastAsiaTheme="minorEastAsia" w:hAnsi="Times New Roman" w:cs="Times New Roman"/>
          <w:sz w:val="24"/>
          <w:szCs w:val="24"/>
        </w:rPr>
        <w:t>things I need to work on</w:t>
      </w:r>
      <w:r w:rsidRPr="007E5BAB">
        <w:rPr>
          <w:rFonts w:ascii="Times New Roman" w:eastAsiaTheme="minorEastAsia" w:hAnsi="Times New Roman" w:cs="Times New Roman"/>
          <w:sz w:val="24"/>
          <w:szCs w:val="24"/>
        </w:rPr>
        <w:t xml:space="preserve"> within my leadership skills, it met my expectation. The extreme criticality of the survey was beneficial. I developed </w:t>
      </w:r>
      <w:r w:rsidR="00325A5A">
        <w:rPr>
          <w:rFonts w:ascii="Times New Roman" w:eastAsiaTheme="minorEastAsia" w:hAnsi="Times New Roman" w:cs="Times New Roman"/>
          <w:sz w:val="24"/>
          <w:szCs w:val="24"/>
        </w:rPr>
        <w:t>a lot of</w:t>
      </w:r>
      <w:r w:rsidRPr="007E5BAB">
        <w:rPr>
          <w:rFonts w:ascii="Times New Roman" w:eastAsiaTheme="minorEastAsia" w:hAnsi="Times New Roman" w:cs="Times New Roman"/>
          <w:sz w:val="24"/>
          <w:szCs w:val="24"/>
        </w:rPr>
        <w:t xml:space="preserve"> insight from the detail thus I have the aptitude to meticulously monitor personal areas that require improvement as well as skills.</w:t>
      </w:r>
    </w:p>
    <w:p w14:paraId="11B9B290" w14:textId="354EE8A5" w:rsidR="007E5BAB" w:rsidRDefault="00325A5A" w:rsidP="007E5BAB">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7E5BAB" w:rsidRPr="007E5BAB">
        <w:rPr>
          <w:rFonts w:ascii="Times New Roman" w:eastAsiaTheme="minorEastAsia" w:hAnsi="Times New Roman" w:cs="Times New Roman"/>
          <w:sz w:val="24"/>
          <w:szCs w:val="24"/>
        </w:rPr>
        <w:t xml:space="preserve">he results I obtained met my expectation. An average of 3.5 to 4 characterized my scores. </w:t>
      </w:r>
      <w:r>
        <w:rPr>
          <w:rFonts w:ascii="Times New Roman" w:eastAsiaTheme="minorEastAsia" w:hAnsi="Times New Roman" w:cs="Times New Roman"/>
          <w:sz w:val="24"/>
          <w:szCs w:val="24"/>
        </w:rPr>
        <w:t>T</w:t>
      </w:r>
      <w:r w:rsidR="007E5BAB" w:rsidRPr="007E5BAB">
        <w:rPr>
          <w:rFonts w:ascii="Times New Roman" w:eastAsiaTheme="minorEastAsia" w:hAnsi="Times New Roman" w:cs="Times New Roman"/>
          <w:sz w:val="24"/>
          <w:szCs w:val="24"/>
        </w:rPr>
        <w:t xml:space="preserve">his survey was </w:t>
      </w:r>
      <w:proofErr w:type="gramStart"/>
      <w:r w:rsidR="007E5BAB" w:rsidRPr="007E5BAB">
        <w:rPr>
          <w:rFonts w:ascii="Times New Roman" w:eastAsiaTheme="minorEastAsia" w:hAnsi="Times New Roman" w:cs="Times New Roman"/>
          <w:sz w:val="24"/>
          <w:szCs w:val="24"/>
        </w:rPr>
        <w:t>very effective</w:t>
      </w:r>
      <w:proofErr w:type="gramEnd"/>
      <w:r w:rsidR="007E5BAB" w:rsidRPr="007E5BAB">
        <w:rPr>
          <w:rFonts w:ascii="Times New Roman" w:eastAsiaTheme="minorEastAsia" w:hAnsi="Times New Roman" w:cs="Times New Roman"/>
          <w:sz w:val="24"/>
          <w:szCs w:val="24"/>
        </w:rPr>
        <w:t xml:space="preserve"> for self-assessment. It acted as an eye-opener to understanding how much effort I direct towards lessening blind spots; extent to which I go out of my way as well as how I prioritize folks. I established a necessity for me to pay attention to my performances in addition to actions since my team is influenced by them bearing the fact that am </w:t>
      </w:r>
      <w:r w:rsidR="007E5BAB" w:rsidRPr="007E5BAB">
        <w:rPr>
          <w:rFonts w:ascii="Times New Roman" w:eastAsiaTheme="minorEastAsia" w:hAnsi="Times New Roman" w:cs="Times New Roman"/>
          <w:sz w:val="24"/>
          <w:szCs w:val="24"/>
        </w:rPr>
        <w:lastRenderedPageBreak/>
        <w:t xml:space="preserve">a trailblazer. Nonetheless, I will bear the intent to encourage my team, of much importance is the certainty that am offering this backing in the process of this motivation. Despite the intent of a leader is important, of great efficacy is the impact they have (Sheahan, 2013). I recognized a necessity as a leader to have my process of consultative decision making enhanced. The latter process entails the inspiration to pursue ideas, views as well as guidance from trustful people to </w:t>
      </w:r>
      <w:proofErr w:type="gramStart"/>
      <w:r w:rsidR="007E5BAB" w:rsidRPr="007E5BAB">
        <w:rPr>
          <w:rFonts w:ascii="Times New Roman" w:eastAsiaTheme="minorEastAsia" w:hAnsi="Times New Roman" w:cs="Times New Roman"/>
          <w:sz w:val="24"/>
          <w:szCs w:val="24"/>
        </w:rPr>
        <w:t>offer assistance</w:t>
      </w:r>
      <w:proofErr w:type="gramEnd"/>
      <w:r w:rsidR="007E5BAB" w:rsidRPr="007E5BAB">
        <w:rPr>
          <w:rFonts w:ascii="Times New Roman" w:eastAsiaTheme="minorEastAsia" w:hAnsi="Times New Roman" w:cs="Times New Roman"/>
          <w:sz w:val="24"/>
          <w:szCs w:val="24"/>
        </w:rPr>
        <w:t xml:space="preserve"> in decision making process (Self-Stir, </w:t>
      </w:r>
      <w:proofErr w:type="spellStart"/>
      <w:r w:rsidR="007E5BAB" w:rsidRPr="007E5BAB">
        <w:rPr>
          <w:rFonts w:ascii="Times New Roman" w:eastAsiaTheme="minorEastAsia" w:hAnsi="Times New Roman" w:cs="Times New Roman"/>
          <w:sz w:val="24"/>
          <w:szCs w:val="24"/>
        </w:rPr>
        <w:t>n.d</w:t>
      </w:r>
      <w:proofErr w:type="spellEnd"/>
      <w:r w:rsidR="007E5BAB" w:rsidRPr="007E5BAB">
        <w:rPr>
          <w:rFonts w:ascii="Times New Roman" w:eastAsiaTheme="minorEastAsia" w:hAnsi="Times New Roman" w:cs="Times New Roman"/>
          <w:sz w:val="24"/>
          <w:szCs w:val="24"/>
        </w:rPr>
        <w:t>). Thus, as a frontrunner, my inclination to the posture of an individual who pursues advice will permit members of my team to feel free and comfortable to give and express their contribution.</w:t>
      </w:r>
    </w:p>
    <w:p w14:paraId="1A1404C9" w14:textId="77777777" w:rsidR="009B7805" w:rsidRPr="007E5BAB" w:rsidRDefault="009B7805" w:rsidP="007E5BAB">
      <w:pPr>
        <w:spacing w:after="0" w:line="480" w:lineRule="auto"/>
        <w:ind w:firstLine="720"/>
        <w:rPr>
          <w:rFonts w:ascii="Times New Roman" w:eastAsiaTheme="minorEastAsia" w:hAnsi="Times New Roman" w:cs="Times New Roman"/>
          <w:sz w:val="24"/>
          <w:szCs w:val="24"/>
        </w:rPr>
      </w:pPr>
    </w:p>
    <w:p w14:paraId="1C03E670" w14:textId="77777777" w:rsidR="007E5BAB" w:rsidRPr="007E5BAB" w:rsidRDefault="007E5BAB" w:rsidP="009B7805">
      <w:pPr>
        <w:spacing w:after="0" w:line="480" w:lineRule="auto"/>
        <w:ind w:left="3600" w:firstLine="720"/>
        <w:rPr>
          <w:rFonts w:ascii="Times New Roman" w:eastAsiaTheme="minorEastAsia" w:hAnsi="Times New Roman" w:cs="Times New Roman"/>
          <w:b/>
          <w:sz w:val="24"/>
          <w:szCs w:val="24"/>
        </w:rPr>
      </w:pPr>
      <w:r w:rsidRPr="007E5BAB">
        <w:rPr>
          <w:rFonts w:ascii="Times New Roman" w:eastAsiaTheme="minorEastAsia" w:hAnsi="Times New Roman" w:cs="Times New Roman"/>
          <w:b/>
          <w:sz w:val="24"/>
          <w:szCs w:val="24"/>
        </w:rPr>
        <w:t>Question 3</w:t>
      </w:r>
    </w:p>
    <w:p w14:paraId="5CAC27A5" w14:textId="0D086166" w:rsid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t xml:space="preserve">Post filling out the survey once more, this round appraising my former supervisor, there was a divergence from my results. The score of these outcomes averaged about 3.0. Accountability-obligation happened to be one of the expanses my supervisor recorded a low.  Although many times it necessitated accountability to be taken by the trailblazer, all these whiles saw augmented miscommunications which ended with a finger being pointed at team members. Also, the category of self-awareness similarly called for improvement from my supervisor. This is because my supervisor is normally unconscious of the bearing of his actions on members. For instance, he effortlessly recognized fragility of others however hardly could he pay attention to self. Perchance he should incline more to the adage that an iconic leader is ready to transform as well as hearken to the direction just as they dispense it (Davis, 2005). Since I was candid about my views of my supervisor, I regarded the results as impartial concerning </w:t>
      </w:r>
      <w:proofErr w:type="gramStart"/>
      <w:r w:rsidRPr="007E5BAB">
        <w:rPr>
          <w:rFonts w:ascii="Times New Roman" w:eastAsiaTheme="minorEastAsia" w:hAnsi="Times New Roman" w:cs="Times New Roman"/>
          <w:sz w:val="24"/>
          <w:szCs w:val="24"/>
        </w:rPr>
        <w:t>personal opinion</w:t>
      </w:r>
      <w:proofErr w:type="gramEnd"/>
      <w:r w:rsidRPr="007E5BAB">
        <w:rPr>
          <w:rFonts w:ascii="Times New Roman" w:eastAsiaTheme="minorEastAsia" w:hAnsi="Times New Roman" w:cs="Times New Roman"/>
          <w:sz w:val="24"/>
          <w:szCs w:val="24"/>
        </w:rPr>
        <w:t>.</w:t>
      </w:r>
    </w:p>
    <w:p w14:paraId="158D3962" w14:textId="77777777" w:rsidR="009B7805" w:rsidRPr="007E5BAB" w:rsidRDefault="009B7805" w:rsidP="007E5BAB">
      <w:pPr>
        <w:spacing w:after="0" w:line="480" w:lineRule="auto"/>
        <w:ind w:firstLine="720"/>
        <w:rPr>
          <w:rFonts w:ascii="Times New Roman" w:eastAsiaTheme="minorEastAsia" w:hAnsi="Times New Roman" w:cs="Times New Roman"/>
          <w:sz w:val="24"/>
          <w:szCs w:val="24"/>
        </w:rPr>
      </w:pPr>
    </w:p>
    <w:p w14:paraId="5CE5A81B" w14:textId="77777777" w:rsidR="00325A5A" w:rsidRDefault="00325A5A" w:rsidP="009B7805">
      <w:pPr>
        <w:spacing w:after="0" w:line="480" w:lineRule="auto"/>
        <w:ind w:left="3600" w:firstLine="720"/>
        <w:rPr>
          <w:rFonts w:ascii="Times New Roman" w:eastAsiaTheme="minorEastAsia" w:hAnsi="Times New Roman" w:cs="Times New Roman"/>
          <w:b/>
          <w:sz w:val="24"/>
          <w:szCs w:val="24"/>
        </w:rPr>
      </w:pPr>
    </w:p>
    <w:p w14:paraId="04FB4DCB" w14:textId="084BBEDC" w:rsidR="007E5BAB" w:rsidRPr="009B7805" w:rsidRDefault="007E5BAB" w:rsidP="009B7805">
      <w:pPr>
        <w:spacing w:after="0" w:line="480" w:lineRule="auto"/>
        <w:ind w:left="3600" w:firstLine="720"/>
        <w:rPr>
          <w:rFonts w:ascii="Times New Roman" w:eastAsiaTheme="minorEastAsia" w:hAnsi="Times New Roman" w:cs="Times New Roman"/>
          <w:b/>
          <w:sz w:val="24"/>
          <w:szCs w:val="24"/>
        </w:rPr>
      </w:pPr>
      <w:r w:rsidRPr="007E5BAB">
        <w:rPr>
          <w:rFonts w:ascii="Times New Roman" w:eastAsiaTheme="minorEastAsia" w:hAnsi="Times New Roman" w:cs="Times New Roman"/>
          <w:b/>
          <w:sz w:val="24"/>
          <w:szCs w:val="24"/>
        </w:rPr>
        <w:lastRenderedPageBreak/>
        <w:t>Question 4</w:t>
      </w:r>
    </w:p>
    <w:p w14:paraId="37E41646" w14:textId="3D1B4CE0" w:rsid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t xml:space="preserve">Having taken the survey two times, I would direct my attention to better communication at my place of work. This is primarily because it has enabled me to carry out self-assessment in expanses I had not formerly considered.  I would not even change anything regarding wording of this survey questions. I regard the wording to have been well done. The clarity of the questions, as well as </w:t>
      </w:r>
      <w:proofErr w:type="gramStart"/>
      <w:r w:rsidRPr="007E5BAB">
        <w:rPr>
          <w:rFonts w:ascii="Times New Roman" w:eastAsiaTheme="minorEastAsia" w:hAnsi="Times New Roman" w:cs="Times New Roman"/>
          <w:sz w:val="24"/>
          <w:szCs w:val="24"/>
        </w:rPr>
        <w:t>very detailed</w:t>
      </w:r>
      <w:proofErr w:type="gramEnd"/>
      <w:r w:rsidRPr="007E5BAB">
        <w:rPr>
          <w:rFonts w:ascii="Times New Roman" w:eastAsiaTheme="minorEastAsia" w:hAnsi="Times New Roman" w:cs="Times New Roman"/>
          <w:sz w:val="24"/>
          <w:szCs w:val="24"/>
        </w:rPr>
        <w:t xml:space="preserve"> answer choices, effectively enabled me to rate my supervisor as well as perform a self-assessment survey. Notably, this 360-degree feedback can benefit folks in any rank in an organization. Moreover, these people ought to ascertain that based on the situation at hand, an </w:t>
      </w:r>
      <w:proofErr w:type="spellStart"/>
      <w:r w:rsidRPr="007E5BAB">
        <w:rPr>
          <w:rFonts w:ascii="Times New Roman" w:eastAsiaTheme="minorEastAsia" w:hAnsi="Times New Roman" w:cs="Times New Roman"/>
          <w:sz w:val="24"/>
          <w:szCs w:val="24"/>
        </w:rPr>
        <w:t>apposite</w:t>
      </w:r>
      <w:proofErr w:type="spellEnd"/>
      <w:r w:rsidRPr="007E5BAB">
        <w:rPr>
          <w:rFonts w:ascii="Times New Roman" w:eastAsiaTheme="minorEastAsia" w:hAnsi="Times New Roman" w:cs="Times New Roman"/>
          <w:sz w:val="24"/>
          <w:szCs w:val="24"/>
        </w:rPr>
        <w:t xml:space="preserve"> instrument should be applied (</w:t>
      </w:r>
      <w:r w:rsidRPr="007E5BAB">
        <w:rPr>
          <w:rFonts w:ascii="Times New Roman" w:eastAsia="Times New Roman" w:hAnsi="Times New Roman" w:cs="Times New Roman"/>
          <w:sz w:val="24"/>
          <w:szCs w:val="24"/>
        </w:rPr>
        <w:t>Fleenor et al., 2008</w:t>
      </w:r>
      <w:r w:rsidRPr="007E5BAB">
        <w:rPr>
          <w:rFonts w:ascii="Times New Roman" w:eastAsiaTheme="minorEastAsia" w:hAnsi="Times New Roman" w:cs="Times New Roman"/>
          <w:sz w:val="24"/>
          <w:szCs w:val="24"/>
        </w:rPr>
        <w:t xml:space="preserve">). For me to obtain more information about the reviewer, I would add more questions. This move is not only going to help in bettering the appraisal of the surveyor but will also allow them to better evaluate themselves as well. However, throughout this process, the </w:t>
      </w:r>
      <w:r w:rsidRPr="007E5BAB">
        <w:rPr>
          <w:rFonts w:ascii="Times New Roman" w:eastAsia="Times New Roman" w:hAnsi="Times New Roman" w:cs="Times New Roman"/>
          <w:sz w:val="24"/>
          <w:szCs w:val="24"/>
        </w:rPr>
        <w:t>instrument veracity checklist</w:t>
      </w:r>
      <w:r w:rsidRPr="007E5BAB">
        <w:rPr>
          <w:rFonts w:ascii="Times New Roman" w:eastAsiaTheme="minorEastAsia" w:hAnsi="Times New Roman" w:cs="Times New Roman"/>
          <w:sz w:val="24"/>
          <w:szCs w:val="24"/>
        </w:rPr>
        <w:t xml:space="preserve"> remains indispensable. It is this checklist that guarantees the appropriateness of the survey. I used this checklist to direct my compass to establish a perfect fit survey for my workplace.</w:t>
      </w:r>
    </w:p>
    <w:p w14:paraId="5B60FAD9" w14:textId="77777777" w:rsidR="009B7805" w:rsidRPr="007E5BAB" w:rsidRDefault="009B7805" w:rsidP="007E5BAB">
      <w:pPr>
        <w:spacing w:after="0" w:line="480" w:lineRule="auto"/>
        <w:ind w:firstLine="720"/>
        <w:rPr>
          <w:rFonts w:ascii="Times New Roman" w:eastAsiaTheme="minorEastAsia" w:hAnsi="Times New Roman" w:cs="Times New Roman"/>
          <w:sz w:val="24"/>
          <w:szCs w:val="24"/>
        </w:rPr>
      </w:pPr>
    </w:p>
    <w:p w14:paraId="443757BE" w14:textId="77777777" w:rsidR="007E5BAB" w:rsidRPr="007E5BAB" w:rsidRDefault="007E5BAB" w:rsidP="009B7805">
      <w:pPr>
        <w:spacing w:after="0" w:line="480" w:lineRule="auto"/>
        <w:ind w:left="3600" w:firstLine="720"/>
        <w:rPr>
          <w:rFonts w:ascii="Times New Roman" w:eastAsiaTheme="minorEastAsia" w:hAnsi="Times New Roman" w:cs="Times New Roman"/>
          <w:b/>
          <w:sz w:val="24"/>
          <w:szCs w:val="24"/>
        </w:rPr>
      </w:pPr>
      <w:r w:rsidRPr="007E5BAB">
        <w:rPr>
          <w:rFonts w:ascii="Times New Roman" w:eastAsiaTheme="minorEastAsia" w:hAnsi="Times New Roman" w:cs="Times New Roman"/>
          <w:b/>
          <w:sz w:val="24"/>
          <w:szCs w:val="24"/>
        </w:rPr>
        <w:t>Question 5</w:t>
      </w:r>
    </w:p>
    <w:p w14:paraId="1A2DE579" w14:textId="77777777" w:rsidR="007E5BAB" w:rsidRPr="007E5BAB" w:rsidRDefault="007E5BAB" w:rsidP="007E5BAB">
      <w:pPr>
        <w:spacing w:after="0" w:line="480" w:lineRule="auto"/>
        <w:ind w:firstLine="720"/>
        <w:rPr>
          <w:rFonts w:ascii="Times New Roman" w:eastAsia="Times New Roman" w:hAnsi="Times New Roman" w:cs="Times New Roman"/>
          <w:sz w:val="24"/>
          <w:szCs w:val="24"/>
        </w:rPr>
      </w:pPr>
      <w:r w:rsidRPr="007E5BAB">
        <w:rPr>
          <w:rFonts w:ascii="Times New Roman" w:eastAsiaTheme="minorEastAsia" w:hAnsi="Times New Roman" w:cs="Times New Roman"/>
          <w:sz w:val="24"/>
          <w:szCs w:val="24"/>
        </w:rPr>
        <w:t>The pros and cons of the 360-survey valuation are prevalent. The trustworthiness of these sorts of evaluations is influenced by these advantages and shortcomings. Matters applicable regarding my choice were deliberated in Chapter five of “</w:t>
      </w:r>
      <w:r w:rsidRPr="007E5BAB">
        <w:rPr>
          <w:rFonts w:ascii="Times New Roman" w:eastAsia="Times New Roman" w:hAnsi="Times New Roman" w:cs="Times New Roman"/>
          <w:sz w:val="24"/>
          <w:szCs w:val="24"/>
        </w:rPr>
        <w:t>Leveraging the Impact of 360-degree Feedback.</w:t>
      </w:r>
      <w:r w:rsidRPr="007E5BAB">
        <w:rPr>
          <w:rFonts w:ascii="Times New Roman" w:eastAsiaTheme="minorEastAsia" w:hAnsi="Times New Roman" w:cs="Times New Roman"/>
          <w:sz w:val="24"/>
          <w:szCs w:val="24"/>
        </w:rPr>
        <w:t xml:space="preserve">” Nevertheless, re-administering the valuation would let the beneficiary to concentrate on tendencies by relating data from preceding survey as well as prompt the reviewer to feel obliged to transform. Concerning a section of participants, this group might develop a feeling </w:t>
      </w:r>
      <w:r w:rsidRPr="007E5BAB">
        <w:rPr>
          <w:rFonts w:ascii="Times New Roman" w:eastAsiaTheme="minorEastAsia" w:hAnsi="Times New Roman" w:cs="Times New Roman"/>
          <w:sz w:val="24"/>
          <w:szCs w:val="24"/>
        </w:rPr>
        <w:lastRenderedPageBreak/>
        <w:t xml:space="preserve">that their management efficacy has upgraded. As a result, they may end up rating themselves based on this belief which has a high likelihood to trigger discrepancies </w:t>
      </w:r>
      <w:r w:rsidRPr="007E5BAB">
        <w:rPr>
          <w:rFonts w:ascii="Times New Roman" w:eastAsia="Times New Roman" w:hAnsi="Times New Roman" w:cs="Times New Roman"/>
          <w:sz w:val="24"/>
          <w:szCs w:val="24"/>
        </w:rPr>
        <w:t>(Fleenor et al., 2008).</w:t>
      </w:r>
    </w:p>
    <w:p w14:paraId="6DC91770" w14:textId="3C84EEE6" w:rsidR="007E5BAB" w:rsidRPr="007E5BAB" w:rsidRDefault="007E5BAB" w:rsidP="007E5BAB">
      <w:pPr>
        <w:spacing w:after="0" w:line="480" w:lineRule="auto"/>
        <w:ind w:firstLine="720"/>
        <w:rPr>
          <w:rFonts w:ascii="Times New Roman" w:eastAsia="Times New Roman" w:hAnsi="Times New Roman" w:cs="Times New Roman"/>
          <w:sz w:val="24"/>
          <w:szCs w:val="24"/>
        </w:rPr>
      </w:pPr>
      <w:r w:rsidRPr="007E5BAB">
        <w:rPr>
          <w:rFonts w:ascii="Times New Roman" w:eastAsia="Times New Roman" w:hAnsi="Times New Roman" w:cs="Times New Roman"/>
          <w:sz w:val="24"/>
          <w:szCs w:val="24"/>
        </w:rPr>
        <w:t>Supposing I was to spearhead a 360 degree-survey, to begin with, I could examine all and sundry as record reviews do but the reviewers would not be conscious of the supplement valuation (</w:t>
      </w:r>
      <w:proofErr w:type="spellStart"/>
      <w:r w:rsidRPr="007E5BAB">
        <w:rPr>
          <w:rFonts w:ascii="Times New Roman" w:eastAsiaTheme="minorEastAsia" w:hAnsi="Times New Roman" w:cs="Times New Roman"/>
          <w:sz w:val="24"/>
          <w:szCs w:val="24"/>
        </w:rPr>
        <w:t>Bamboohr</w:t>
      </w:r>
      <w:proofErr w:type="spellEnd"/>
      <w:r w:rsidRPr="007E5BAB">
        <w:rPr>
          <w:rFonts w:ascii="Times New Roman" w:eastAsiaTheme="minorEastAsia" w:hAnsi="Times New Roman" w:cs="Times New Roman"/>
          <w:sz w:val="24"/>
          <w:szCs w:val="24"/>
        </w:rPr>
        <w:t>, 2020)</w:t>
      </w:r>
      <w:r w:rsidRPr="007E5BAB">
        <w:rPr>
          <w:rFonts w:ascii="Times New Roman" w:eastAsia="Times New Roman" w:hAnsi="Times New Roman" w:cs="Times New Roman"/>
          <w:sz w:val="24"/>
          <w:szCs w:val="24"/>
        </w:rPr>
        <w:t>. The second part would be an entirely dissimilar survey that would cover analogous expanses, however, employing a different incline. Since they would not be able to get set for the subsequent assessment, this is bound to receive natural rejoinders</w:t>
      </w:r>
      <w:r w:rsidR="00680E0D">
        <w:rPr>
          <w:rFonts w:ascii="Times New Roman" w:eastAsia="Times New Roman" w:hAnsi="Times New Roman" w:cs="Times New Roman"/>
          <w:sz w:val="24"/>
          <w:szCs w:val="24"/>
        </w:rPr>
        <w:t>.</w:t>
      </w:r>
    </w:p>
    <w:p w14:paraId="569524A3"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32AB7248"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764C11AA"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5F4E9AF8"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659C11CE"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2F63F363"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287CF7DB"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5D3D4CB2"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13B43517"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03656077"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6332760B"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21E76268"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p>
    <w:p w14:paraId="44B70486" w14:textId="77777777" w:rsidR="007E5BAB" w:rsidRPr="007E5BAB" w:rsidRDefault="007E5BAB" w:rsidP="007E5BAB">
      <w:pPr>
        <w:spacing w:after="0" w:line="480" w:lineRule="auto"/>
        <w:rPr>
          <w:rFonts w:ascii="Times New Roman" w:eastAsiaTheme="minorEastAsia" w:hAnsi="Times New Roman" w:cs="Times New Roman"/>
          <w:sz w:val="24"/>
          <w:szCs w:val="24"/>
        </w:rPr>
      </w:pPr>
    </w:p>
    <w:p w14:paraId="3C35733A" w14:textId="77777777" w:rsidR="007E5BAB" w:rsidRPr="007E5BAB" w:rsidRDefault="007E5BAB" w:rsidP="007E5BAB">
      <w:pPr>
        <w:spacing w:after="0" w:line="480" w:lineRule="auto"/>
        <w:ind w:firstLine="720"/>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br w:type="page"/>
      </w:r>
    </w:p>
    <w:p w14:paraId="69925D25" w14:textId="77777777" w:rsidR="007E5BAB" w:rsidRPr="007E5BAB" w:rsidRDefault="007E5BAB" w:rsidP="007E5BAB">
      <w:pPr>
        <w:spacing w:after="0" w:line="480" w:lineRule="auto"/>
        <w:jc w:val="center"/>
        <w:rPr>
          <w:rFonts w:ascii="Times New Roman" w:eastAsiaTheme="minorEastAsia" w:hAnsi="Times New Roman" w:cs="Times New Roman"/>
          <w:sz w:val="24"/>
          <w:szCs w:val="24"/>
        </w:rPr>
      </w:pPr>
      <w:r w:rsidRPr="007E5BAB">
        <w:rPr>
          <w:rFonts w:ascii="Times New Roman" w:eastAsiaTheme="minorEastAsia" w:hAnsi="Times New Roman" w:cs="Times New Roman"/>
          <w:sz w:val="24"/>
          <w:szCs w:val="24"/>
        </w:rPr>
        <w:lastRenderedPageBreak/>
        <w:t>References</w:t>
      </w:r>
    </w:p>
    <w:p w14:paraId="2F0C55EB" w14:textId="77777777" w:rsidR="007E5BAB" w:rsidRPr="007E5BAB" w:rsidRDefault="007E5BAB" w:rsidP="007E5BAB">
      <w:pPr>
        <w:spacing w:after="0" w:line="480" w:lineRule="auto"/>
        <w:ind w:left="720" w:hanging="720"/>
        <w:rPr>
          <w:rFonts w:ascii="Times New Roman" w:eastAsia="Times New Roman" w:hAnsi="Times New Roman" w:cs="Times New Roman"/>
          <w:color w:val="363636"/>
          <w:sz w:val="24"/>
          <w:szCs w:val="24"/>
        </w:rPr>
      </w:pPr>
      <w:proofErr w:type="spellStart"/>
      <w:r w:rsidRPr="007E5BAB">
        <w:rPr>
          <w:rFonts w:ascii="Times New Roman" w:eastAsiaTheme="minorEastAsia" w:hAnsi="Times New Roman" w:cs="Times New Roman"/>
          <w:sz w:val="24"/>
          <w:szCs w:val="24"/>
        </w:rPr>
        <w:t>Bamboohr</w:t>
      </w:r>
      <w:proofErr w:type="spellEnd"/>
      <w:r w:rsidRPr="007E5BAB">
        <w:rPr>
          <w:rFonts w:ascii="Times New Roman" w:eastAsiaTheme="minorEastAsia" w:hAnsi="Times New Roman" w:cs="Times New Roman"/>
          <w:sz w:val="24"/>
          <w:szCs w:val="24"/>
        </w:rPr>
        <w:t xml:space="preserve">. (2020). An HR Glossary for HR Terms. </w:t>
      </w:r>
      <w:hyperlink r:id="rId6" w:history="1">
        <w:r w:rsidRPr="007E5BAB">
          <w:rPr>
            <w:rFonts w:ascii="Times New Roman" w:eastAsiaTheme="minorEastAsia" w:hAnsi="Times New Roman" w:cs="Times New Roman"/>
            <w:color w:val="0563C1" w:themeColor="hyperlink"/>
            <w:sz w:val="24"/>
            <w:szCs w:val="24"/>
            <w:u w:val="single"/>
          </w:rPr>
          <w:t>https://www.bamboohr.com/hr-glossary/360-survey/</w:t>
        </w:r>
      </w:hyperlink>
    </w:p>
    <w:p w14:paraId="0748ED6B" w14:textId="77777777" w:rsidR="007E5BAB" w:rsidRPr="007E5BAB" w:rsidRDefault="007E5BAB" w:rsidP="007E5BAB">
      <w:pPr>
        <w:spacing w:after="0" w:line="480" w:lineRule="auto"/>
        <w:ind w:left="720" w:hanging="720"/>
        <w:rPr>
          <w:rFonts w:ascii="Times New Roman" w:eastAsia="Times New Roman" w:hAnsi="Times New Roman" w:cs="Times New Roman"/>
          <w:color w:val="363636"/>
          <w:sz w:val="24"/>
          <w:szCs w:val="24"/>
        </w:rPr>
      </w:pPr>
      <w:r w:rsidRPr="007E5BAB">
        <w:rPr>
          <w:rFonts w:ascii="Times New Roman" w:eastAsia="Times New Roman" w:hAnsi="Times New Roman" w:cs="Times New Roman"/>
          <w:color w:val="363636"/>
          <w:sz w:val="24"/>
          <w:szCs w:val="24"/>
        </w:rPr>
        <w:t xml:space="preserve">Davis, </w:t>
      </w:r>
      <w:proofErr w:type="spellStart"/>
      <w:r w:rsidRPr="007E5BAB">
        <w:rPr>
          <w:rFonts w:ascii="Times New Roman" w:eastAsia="Times New Roman" w:hAnsi="Times New Roman" w:cs="Times New Roman"/>
          <w:color w:val="363636"/>
          <w:sz w:val="24"/>
          <w:szCs w:val="24"/>
        </w:rPr>
        <w:t>Erroll</w:t>
      </w:r>
      <w:proofErr w:type="spellEnd"/>
      <w:r w:rsidRPr="007E5BAB">
        <w:rPr>
          <w:rFonts w:ascii="Times New Roman" w:eastAsia="Times New Roman" w:hAnsi="Times New Roman" w:cs="Times New Roman"/>
          <w:color w:val="363636"/>
          <w:sz w:val="24"/>
          <w:szCs w:val="24"/>
        </w:rPr>
        <w:t xml:space="preserve">, Jr., </w:t>
      </w:r>
      <w:proofErr w:type="gramStart"/>
      <w:r w:rsidRPr="007E5BAB">
        <w:rPr>
          <w:rFonts w:ascii="Times New Roman" w:eastAsia="Times New Roman" w:hAnsi="Times New Roman" w:cs="Times New Roman"/>
          <w:color w:val="363636"/>
          <w:sz w:val="24"/>
          <w:szCs w:val="24"/>
        </w:rPr>
        <w:t>( 2005</w:t>
      </w:r>
      <w:proofErr w:type="gramEnd"/>
      <w:r w:rsidRPr="007E5BAB">
        <w:rPr>
          <w:rFonts w:ascii="Times New Roman" w:eastAsia="Times New Roman" w:hAnsi="Times New Roman" w:cs="Times New Roman"/>
          <w:color w:val="363636"/>
          <w:sz w:val="24"/>
          <w:szCs w:val="24"/>
        </w:rPr>
        <w:t>). </w:t>
      </w:r>
      <w:r w:rsidRPr="007E5BAB">
        <w:rPr>
          <w:rFonts w:ascii="Times New Roman" w:eastAsia="Times New Roman" w:hAnsi="Times New Roman" w:cs="Times New Roman"/>
          <w:i/>
          <w:iCs/>
          <w:color w:val="363636"/>
          <w:sz w:val="24"/>
          <w:szCs w:val="24"/>
        </w:rPr>
        <w:t>Using feedback to become a more effective leader</w:t>
      </w:r>
      <w:r w:rsidRPr="007E5BAB">
        <w:rPr>
          <w:rFonts w:ascii="Times New Roman" w:eastAsia="Times New Roman" w:hAnsi="Times New Roman" w:cs="Times New Roman"/>
          <w:color w:val="363636"/>
          <w:sz w:val="24"/>
          <w:szCs w:val="24"/>
        </w:rPr>
        <w:t>. [Video File].</w:t>
      </w:r>
    </w:p>
    <w:p w14:paraId="13C8DB92" w14:textId="77777777" w:rsidR="007E5BAB" w:rsidRPr="007E5BAB" w:rsidRDefault="007E5BAB" w:rsidP="007E5BAB">
      <w:pPr>
        <w:spacing w:after="0" w:line="480" w:lineRule="auto"/>
        <w:ind w:left="720" w:hanging="720"/>
        <w:rPr>
          <w:rFonts w:ascii="Times New Roman" w:eastAsia="Times New Roman" w:hAnsi="Times New Roman" w:cs="Times New Roman"/>
          <w:color w:val="363636"/>
          <w:sz w:val="24"/>
          <w:szCs w:val="24"/>
        </w:rPr>
      </w:pPr>
      <w:r w:rsidRPr="007E5BAB">
        <w:rPr>
          <w:rFonts w:ascii="Times New Roman" w:eastAsia="Times New Roman" w:hAnsi="Times New Roman" w:cs="Times New Roman"/>
          <w:color w:val="363636"/>
          <w:sz w:val="24"/>
          <w:szCs w:val="24"/>
        </w:rPr>
        <w:tab/>
        <w:t>degree</w:t>
      </w:r>
      <w:r w:rsidRPr="007E5BAB">
        <w:rPr>
          <w:rFonts w:ascii="Times New Roman" w:eastAsia="Times New Roman" w:hAnsi="Times New Roman" w:cs="Times New Roman"/>
          <w:i/>
          <w:iCs/>
          <w:color w:val="363636"/>
          <w:sz w:val="24"/>
          <w:szCs w:val="24"/>
        </w:rPr>
        <w:t> feedback, second edition</w:t>
      </w:r>
      <w:r w:rsidRPr="007E5BAB">
        <w:rPr>
          <w:rFonts w:ascii="Times New Roman" w:eastAsia="Times New Roman" w:hAnsi="Times New Roman" w:cs="Times New Roman"/>
          <w:color w:val="363636"/>
          <w:sz w:val="24"/>
          <w:szCs w:val="24"/>
        </w:rPr>
        <w:t>.</w:t>
      </w:r>
    </w:p>
    <w:p w14:paraId="1B9C1E46" w14:textId="77777777" w:rsidR="007E5BAB" w:rsidRPr="007E5BAB" w:rsidRDefault="007E5BAB" w:rsidP="007E5BAB">
      <w:pPr>
        <w:spacing w:after="0" w:line="480" w:lineRule="auto"/>
        <w:ind w:left="720" w:hanging="720"/>
        <w:rPr>
          <w:rFonts w:ascii="Times New Roman" w:eastAsia="Times New Roman" w:hAnsi="Times New Roman" w:cs="Times New Roman"/>
          <w:color w:val="363636"/>
          <w:sz w:val="24"/>
          <w:szCs w:val="24"/>
        </w:rPr>
      </w:pPr>
      <w:proofErr w:type="spellStart"/>
      <w:r w:rsidRPr="007E5BAB">
        <w:rPr>
          <w:rFonts w:ascii="Times New Roman" w:eastAsia="Times New Roman" w:hAnsi="Times New Roman" w:cs="Times New Roman"/>
          <w:color w:val="363636"/>
          <w:sz w:val="24"/>
          <w:szCs w:val="24"/>
        </w:rPr>
        <w:t>Lepsinger</w:t>
      </w:r>
      <w:proofErr w:type="spellEnd"/>
      <w:r w:rsidRPr="007E5BAB">
        <w:rPr>
          <w:rFonts w:ascii="Times New Roman" w:eastAsia="Times New Roman" w:hAnsi="Times New Roman" w:cs="Times New Roman"/>
          <w:color w:val="363636"/>
          <w:sz w:val="24"/>
          <w:szCs w:val="24"/>
        </w:rPr>
        <w:t xml:space="preserve">, Richard &amp; Lucia, </w:t>
      </w:r>
      <w:proofErr w:type="spellStart"/>
      <w:r w:rsidRPr="007E5BAB">
        <w:rPr>
          <w:rFonts w:ascii="Times New Roman" w:eastAsia="Times New Roman" w:hAnsi="Times New Roman" w:cs="Times New Roman"/>
          <w:color w:val="363636"/>
          <w:sz w:val="24"/>
          <w:szCs w:val="24"/>
        </w:rPr>
        <w:t>Anntoinette</w:t>
      </w:r>
      <w:proofErr w:type="spellEnd"/>
      <w:r w:rsidRPr="007E5BAB">
        <w:rPr>
          <w:rFonts w:ascii="Times New Roman" w:eastAsia="Times New Roman" w:hAnsi="Times New Roman" w:cs="Times New Roman"/>
          <w:color w:val="363636"/>
          <w:sz w:val="24"/>
          <w:szCs w:val="24"/>
        </w:rPr>
        <w:t xml:space="preserve"> D. (2009). T</w:t>
      </w:r>
      <w:r w:rsidRPr="007E5BAB">
        <w:rPr>
          <w:rFonts w:ascii="Times New Roman" w:eastAsia="Times New Roman" w:hAnsi="Times New Roman" w:cs="Times New Roman"/>
          <w:i/>
          <w:iCs/>
          <w:color w:val="363636"/>
          <w:sz w:val="24"/>
          <w:szCs w:val="24"/>
        </w:rPr>
        <w:t>he art and science of </w:t>
      </w:r>
      <w:r w:rsidRPr="007E5BAB">
        <w:rPr>
          <w:rFonts w:ascii="Times New Roman" w:eastAsia="Times New Roman" w:hAnsi="Times New Roman" w:cs="Times New Roman"/>
          <w:color w:val="363636"/>
          <w:sz w:val="24"/>
          <w:szCs w:val="24"/>
        </w:rPr>
        <w:t xml:space="preserve">360 </w:t>
      </w:r>
    </w:p>
    <w:p w14:paraId="4F4219AD" w14:textId="77777777" w:rsidR="007E5BAB" w:rsidRPr="007E5BAB" w:rsidRDefault="007E5BAB" w:rsidP="007E5BAB">
      <w:pPr>
        <w:spacing w:after="0" w:line="480" w:lineRule="auto"/>
        <w:ind w:left="720" w:hanging="720"/>
        <w:rPr>
          <w:rFonts w:ascii="Times New Roman" w:eastAsiaTheme="minorEastAsia" w:hAnsi="Times New Roman" w:cs="Times New Roman"/>
          <w:color w:val="0563C1" w:themeColor="hyperlink"/>
          <w:sz w:val="24"/>
          <w:szCs w:val="24"/>
          <w:u w:val="single"/>
        </w:rPr>
      </w:pPr>
      <w:proofErr w:type="spellStart"/>
      <w:r w:rsidRPr="007E5BAB">
        <w:rPr>
          <w:rFonts w:ascii="Times New Roman" w:eastAsiaTheme="minorEastAsia" w:hAnsi="Times New Roman" w:cs="Times New Roman"/>
          <w:sz w:val="24"/>
          <w:szCs w:val="24"/>
        </w:rPr>
        <w:t>Selfstir</w:t>
      </w:r>
      <w:proofErr w:type="spellEnd"/>
      <w:r w:rsidRPr="007E5BAB">
        <w:rPr>
          <w:rFonts w:ascii="Times New Roman" w:eastAsiaTheme="minorEastAsia" w:hAnsi="Times New Roman" w:cs="Times New Roman"/>
          <w:sz w:val="24"/>
          <w:szCs w:val="24"/>
        </w:rPr>
        <w:t>. (</w:t>
      </w:r>
      <w:proofErr w:type="spellStart"/>
      <w:r w:rsidRPr="007E5BAB">
        <w:rPr>
          <w:rFonts w:ascii="Times New Roman" w:eastAsiaTheme="minorEastAsia" w:hAnsi="Times New Roman" w:cs="Times New Roman"/>
          <w:sz w:val="24"/>
          <w:szCs w:val="24"/>
        </w:rPr>
        <w:t>n.d</w:t>
      </w:r>
      <w:proofErr w:type="spellEnd"/>
      <w:r w:rsidRPr="007E5BAB">
        <w:rPr>
          <w:rFonts w:ascii="Times New Roman" w:eastAsiaTheme="minorEastAsia" w:hAnsi="Times New Roman" w:cs="Times New Roman"/>
          <w:sz w:val="24"/>
          <w:szCs w:val="24"/>
        </w:rPr>
        <w:t xml:space="preserve">). Member. </w:t>
      </w:r>
      <w:hyperlink r:id="rId7" w:history="1">
        <w:r w:rsidRPr="007E5BAB">
          <w:rPr>
            <w:rFonts w:ascii="Times New Roman" w:eastAsiaTheme="minorEastAsia" w:hAnsi="Times New Roman" w:cs="Times New Roman"/>
            <w:color w:val="0563C1" w:themeColor="hyperlink"/>
            <w:sz w:val="24"/>
            <w:szCs w:val="24"/>
            <w:u w:val="single"/>
          </w:rPr>
          <w:t>https://www.selfstir.com/member/survey/selfassessment/trait/id/21269/tid/37</w:t>
        </w:r>
      </w:hyperlink>
    </w:p>
    <w:p w14:paraId="35DFEF2B" w14:textId="77777777" w:rsidR="007E5BAB" w:rsidRPr="007E5BAB" w:rsidRDefault="007E5BAB" w:rsidP="007E5BAB">
      <w:pPr>
        <w:spacing w:after="0" w:line="480" w:lineRule="auto"/>
        <w:ind w:left="720" w:hanging="720"/>
        <w:rPr>
          <w:rFonts w:ascii="Times New Roman" w:eastAsia="Times New Roman" w:hAnsi="Times New Roman" w:cs="Times New Roman"/>
          <w:color w:val="363636"/>
          <w:sz w:val="24"/>
          <w:szCs w:val="24"/>
        </w:rPr>
      </w:pPr>
      <w:r w:rsidRPr="007E5BAB">
        <w:rPr>
          <w:rFonts w:ascii="Times New Roman" w:eastAsiaTheme="minorEastAsia" w:hAnsi="Times New Roman" w:cs="Times New Roman"/>
          <w:color w:val="1D1D1D"/>
          <w:sz w:val="24"/>
          <w:szCs w:val="24"/>
          <w:shd w:val="clear" w:color="auto" w:fill="FFFFFF"/>
        </w:rPr>
        <w:t>Sheahan, P. (2013) Chapter 1 &amp; 2. Test your assumptions. [Books24x7 version].</w:t>
      </w:r>
    </w:p>
    <w:p w14:paraId="6AE71EFB" w14:textId="77777777" w:rsidR="007E5BAB" w:rsidRPr="007E5BAB" w:rsidRDefault="007E5BAB" w:rsidP="007E5BAB">
      <w:pPr>
        <w:spacing w:after="0" w:line="480" w:lineRule="auto"/>
        <w:ind w:left="720" w:hanging="720"/>
        <w:rPr>
          <w:rFonts w:ascii="Times New Roman" w:eastAsia="Times New Roman" w:hAnsi="Times New Roman" w:cs="Times New Roman"/>
          <w:color w:val="363636"/>
          <w:sz w:val="24"/>
          <w:szCs w:val="24"/>
        </w:rPr>
      </w:pPr>
      <w:r w:rsidRPr="007E5BAB">
        <w:rPr>
          <w:rFonts w:ascii="Times New Roman" w:eastAsia="Times New Roman" w:hAnsi="Times New Roman" w:cs="Times New Roman"/>
          <w:color w:val="363636"/>
          <w:sz w:val="24"/>
          <w:szCs w:val="24"/>
        </w:rPr>
        <w:t>Taylor, S., Chappelow, C., &amp; Fleenor, J. (2008). </w:t>
      </w:r>
      <w:r w:rsidRPr="007E5BAB">
        <w:rPr>
          <w:rFonts w:ascii="Times New Roman" w:eastAsia="Times New Roman" w:hAnsi="Times New Roman" w:cs="Times New Roman"/>
          <w:i/>
          <w:iCs/>
          <w:color w:val="363636"/>
          <w:sz w:val="24"/>
          <w:szCs w:val="24"/>
        </w:rPr>
        <w:t>Leveraging the Impact of 360-Degree Feedback. </w:t>
      </w:r>
      <w:r w:rsidRPr="007E5BAB">
        <w:rPr>
          <w:rFonts w:ascii="Times New Roman" w:eastAsia="Times New Roman" w:hAnsi="Times New Roman" w:cs="Times New Roman"/>
          <w:color w:val="363636"/>
          <w:sz w:val="24"/>
          <w:szCs w:val="24"/>
        </w:rPr>
        <w:t>Hoboken, NJ, USA: Pfeiffer.</w:t>
      </w:r>
    </w:p>
    <w:p w14:paraId="75E0C927" w14:textId="77777777" w:rsidR="005A64D2" w:rsidRDefault="005A64D2"/>
    <w:sectPr w:rsidR="005A64D2" w:rsidSect="008C3C69">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237A0" w14:textId="77777777" w:rsidR="00C9375B" w:rsidRDefault="00C9375B">
      <w:pPr>
        <w:spacing w:after="0" w:line="240" w:lineRule="auto"/>
      </w:pPr>
      <w:r>
        <w:separator/>
      </w:r>
    </w:p>
  </w:endnote>
  <w:endnote w:type="continuationSeparator" w:id="0">
    <w:p w14:paraId="52181A55" w14:textId="77777777" w:rsidR="00C9375B" w:rsidRDefault="00C9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3488246"/>
      <w:docPartObj>
        <w:docPartGallery w:val="Page Numbers (Bottom of Page)"/>
        <w:docPartUnique/>
      </w:docPartObj>
    </w:sdtPr>
    <w:sdtEndPr>
      <w:rPr>
        <w:noProof/>
      </w:rPr>
    </w:sdtEndPr>
    <w:sdtContent>
      <w:p w14:paraId="3E780FF7" w14:textId="41BB55DA" w:rsidR="009B7805" w:rsidRDefault="009B78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5565D9" w14:textId="77777777" w:rsidR="009B7805" w:rsidRDefault="009B7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9936820"/>
      <w:docPartObj>
        <w:docPartGallery w:val="Page Numbers (Bottom of Page)"/>
        <w:docPartUnique/>
      </w:docPartObj>
    </w:sdtPr>
    <w:sdtEndPr>
      <w:rPr>
        <w:noProof/>
      </w:rPr>
    </w:sdtEndPr>
    <w:sdtContent>
      <w:p w14:paraId="02697888" w14:textId="2A21E550" w:rsidR="009B7805" w:rsidRDefault="009B78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A73961" w14:textId="77777777" w:rsidR="009B7805" w:rsidRDefault="009B7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75CB4" w14:textId="77777777" w:rsidR="00C9375B" w:rsidRDefault="00C9375B">
      <w:pPr>
        <w:spacing w:after="0" w:line="240" w:lineRule="auto"/>
      </w:pPr>
      <w:r>
        <w:separator/>
      </w:r>
    </w:p>
  </w:footnote>
  <w:footnote w:type="continuationSeparator" w:id="0">
    <w:p w14:paraId="7FC2DCF9" w14:textId="77777777" w:rsidR="00C9375B" w:rsidRDefault="00C93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C85A2" w14:textId="30A734A9" w:rsidR="008C3419" w:rsidRPr="00E91D57" w:rsidRDefault="00C9375B" w:rsidP="00E91D57">
    <w:pPr>
      <w:pStyle w:val="Header"/>
      <w:jc w:val="right"/>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AB"/>
    <w:rsid w:val="00063D54"/>
    <w:rsid w:val="002345B0"/>
    <w:rsid w:val="00325A5A"/>
    <w:rsid w:val="003E201F"/>
    <w:rsid w:val="005935A1"/>
    <w:rsid w:val="005A64D2"/>
    <w:rsid w:val="00680E0D"/>
    <w:rsid w:val="007E5BAB"/>
    <w:rsid w:val="009B7805"/>
    <w:rsid w:val="00C9375B"/>
    <w:rsid w:val="00DF53A3"/>
    <w:rsid w:val="00E07102"/>
    <w:rsid w:val="00E305CA"/>
    <w:rsid w:val="00E7087B"/>
    <w:rsid w:val="00F80E93"/>
    <w:rsid w:val="00F93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6AEB"/>
  <w15:chartTrackingRefBased/>
  <w15:docId w15:val="{DFEDDFC7-2D3B-4AB5-85FB-E71D0204F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BAB"/>
    <w:pPr>
      <w:tabs>
        <w:tab w:val="center" w:pos="4680"/>
        <w:tab w:val="right" w:pos="936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7E5BAB"/>
    <w:rPr>
      <w:rFonts w:eastAsiaTheme="minorEastAsia"/>
      <w:sz w:val="24"/>
      <w:szCs w:val="24"/>
    </w:rPr>
  </w:style>
  <w:style w:type="paragraph" w:styleId="Footer">
    <w:name w:val="footer"/>
    <w:basedOn w:val="Normal"/>
    <w:link w:val="FooterChar"/>
    <w:uiPriority w:val="99"/>
    <w:unhideWhenUsed/>
    <w:rsid w:val="009B7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elfstir.com/member/survey/selfassessment/trait/id/21269/tid/3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mboohr.com/hr-glossary/360-surve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6</cp:revision>
  <dcterms:created xsi:type="dcterms:W3CDTF">2020-07-09T02:45:00Z</dcterms:created>
  <dcterms:modified xsi:type="dcterms:W3CDTF">2020-07-09T17:43:00Z</dcterms:modified>
</cp:coreProperties>
</file>